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6D3" w:rsidRPr="00EF7B61" w:rsidRDefault="00F336D3" w:rsidP="00EF7B61">
      <w:pPr>
        <w:pStyle w:val="MessageHeaderFirst"/>
        <w:tabs>
          <w:tab w:val="left" w:pos="4425"/>
        </w:tabs>
        <w:ind w:left="0" w:right="-1620" w:firstLine="0"/>
        <w:rPr>
          <w:rFonts w:ascii="Bookman Old Style" w:hAnsi="Bookman Old Style"/>
          <w:b/>
          <w:sz w:val="22"/>
          <w:szCs w:val="22"/>
        </w:rPr>
      </w:pPr>
    </w:p>
    <w:p w:rsidR="00F336D3" w:rsidRDefault="00F336D3"/>
    <w:p w:rsidR="00324077" w:rsidRDefault="00F336D3">
      <w:r w:rsidRPr="00DF0566">
        <w:rPr>
          <w:noProof/>
          <w:sz w:val="22"/>
          <w:szCs w:val="22"/>
        </w:rPr>
        <w:drawing>
          <wp:inline distT="0" distB="0" distL="0" distR="0" wp14:anchorId="0F91DE6A" wp14:editId="6A0E43A0">
            <wp:extent cx="1304925" cy="771525"/>
            <wp:effectExtent l="0" t="0" r="9525" b="9525"/>
            <wp:docPr id="2" name="Picture 2" descr="logo-color-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plai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4925" cy="771525"/>
                    </a:xfrm>
                    <a:prstGeom prst="rect">
                      <a:avLst/>
                    </a:prstGeom>
                    <a:noFill/>
                    <a:ln>
                      <a:noFill/>
                    </a:ln>
                  </pic:spPr>
                </pic:pic>
              </a:graphicData>
            </a:graphic>
          </wp:inline>
        </w:drawing>
      </w:r>
    </w:p>
    <w:p w:rsidR="00B90BC3" w:rsidRDefault="00B90BC3"/>
    <w:p w:rsidR="00B90BC3" w:rsidRPr="00B90BC3" w:rsidRDefault="00B90BC3" w:rsidP="00B90BC3">
      <w:pPr>
        <w:jc w:val="center"/>
        <w:rPr>
          <w:rFonts w:ascii="Franklin Gothic Book" w:hAnsi="Franklin Gothic Book"/>
          <w:b/>
        </w:rPr>
      </w:pPr>
      <w:r>
        <w:rPr>
          <w:rFonts w:ascii="Franklin Gothic Book" w:hAnsi="Franklin Gothic Book"/>
          <w:b/>
        </w:rPr>
        <w:t xml:space="preserve">Request for </w:t>
      </w:r>
      <w:r w:rsidRPr="00B90BC3">
        <w:rPr>
          <w:rFonts w:ascii="Franklin Gothic Book" w:hAnsi="Franklin Gothic Book"/>
          <w:b/>
        </w:rPr>
        <w:t>Proposal</w:t>
      </w:r>
      <w:r w:rsidR="0043657E">
        <w:rPr>
          <w:rFonts w:ascii="Franklin Gothic Book" w:hAnsi="Franklin Gothic Book"/>
          <w:b/>
        </w:rPr>
        <w:t>s</w:t>
      </w:r>
    </w:p>
    <w:p w:rsidR="00B90BC3" w:rsidRPr="00B90BC3" w:rsidRDefault="00B90BC3" w:rsidP="00B90BC3">
      <w:pPr>
        <w:jc w:val="center"/>
        <w:rPr>
          <w:rFonts w:ascii="Franklin Gothic Book" w:hAnsi="Franklin Gothic Book"/>
          <w:b/>
        </w:rPr>
      </w:pPr>
      <w:r w:rsidRPr="00B90BC3">
        <w:rPr>
          <w:rFonts w:ascii="Franklin Gothic Book" w:hAnsi="Franklin Gothic Book"/>
          <w:b/>
        </w:rPr>
        <w:t xml:space="preserve">Hocking Athens Perry Community Action </w:t>
      </w:r>
    </w:p>
    <w:p w:rsidR="00B90BC3" w:rsidRPr="00B90BC3" w:rsidRDefault="00B81585" w:rsidP="00B90BC3">
      <w:pPr>
        <w:jc w:val="center"/>
        <w:rPr>
          <w:rFonts w:ascii="Franklin Gothic Book" w:hAnsi="Franklin Gothic Book"/>
          <w:b/>
        </w:rPr>
      </w:pPr>
      <w:r>
        <w:rPr>
          <w:rFonts w:ascii="Franklin Gothic Book" w:hAnsi="Franklin Gothic Book"/>
          <w:b/>
        </w:rPr>
        <w:t xml:space="preserve">Is </w:t>
      </w:r>
      <w:r w:rsidR="0043657E">
        <w:rPr>
          <w:rFonts w:ascii="Franklin Gothic Book" w:hAnsi="Franklin Gothic Book"/>
          <w:b/>
        </w:rPr>
        <w:t>seeking</w:t>
      </w:r>
    </w:p>
    <w:p w:rsidR="00B90BC3" w:rsidRPr="00B90BC3" w:rsidRDefault="00A27FA5" w:rsidP="00B90BC3">
      <w:pPr>
        <w:jc w:val="center"/>
        <w:rPr>
          <w:rFonts w:ascii="Franklin Gothic Book" w:hAnsi="Franklin Gothic Book"/>
          <w:b/>
        </w:rPr>
      </w:pPr>
      <w:r>
        <w:rPr>
          <w:rFonts w:ascii="Franklin Gothic Book" w:hAnsi="Franklin Gothic Book"/>
          <w:b/>
        </w:rPr>
        <w:t>On Call After Hours Maintenance Response Services</w:t>
      </w:r>
    </w:p>
    <w:p w:rsidR="00B90BC3" w:rsidRPr="00B90BC3" w:rsidRDefault="00B90BC3" w:rsidP="00B90BC3">
      <w:pPr>
        <w:rPr>
          <w:rFonts w:ascii="Franklin Gothic Book" w:hAnsi="Franklin Gothic Book"/>
        </w:rPr>
      </w:pPr>
    </w:p>
    <w:p w:rsidR="00B90BC3" w:rsidRPr="00EF7B61" w:rsidRDefault="00B90BC3" w:rsidP="00B90BC3">
      <w:pPr>
        <w:rPr>
          <w:rFonts w:ascii="Franklin Gothic Book" w:hAnsi="Franklin Gothic Book"/>
          <w:sz w:val="20"/>
          <w:szCs w:val="20"/>
        </w:rPr>
      </w:pPr>
      <w:r w:rsidRPr="00EF7B61">
        <w:rPr>
          <w:rFonts w:ascii="Franklin Gothic Book" w:hAnsi="Franklin Gothic Book"/>
          <w:b/>
          <w:sz w:val="20"/>
          <w:szCs w:val="20"/>
        </w:rPr>
        <w:t>Date:</w:t>
      </w:r>
      <w:r w:rsidRPr="00EF7B61">
        <w:rPr>
          <w:rFonts w:ascii="Franklin Gothic Book" w:hAnsi="Franklin Gothic Book"/>
          <w:sz w:val="20"/>
          <w:szCs w:val="20"/>
        </w:rPr>
        <w:t xml:space="preserve"> </w:t>
      </w:r>
      <w:r w:rsidR="00A27FA5">
        <w:rPr>
          <w:rFonts w:ascii="Franklin Gothic Book" w:hAnsi="Franklin Gothic Book"/>
          <w:sz w:val="20"/>
          <w:szCs w:val="20"/>
        </w:rPr>
        <w:t>Friday September 1, 2023</w:t>
      </w:r>
    </w:p>
    <w:p w:rsidR="00B90BC3" w:rsidRPr="00B90BC3" w:rsidRDefault="00B90BC3" w:rsidP="00B90BC3">
      <w:pPr>
        <w:rPr>
          <w:rFonts w:ascii="Franklin Gothic Book" w:hAnsi="Franklin Gothic Book"/>
        </w:rPr>
      </w:pPr>
    </w:p>
    <w:p w:rsidR="002075B5" w:rsidRDefault="00A953EF" w:rsidP="00A953EF">
      <w:pPr>
        <w:rPr>
          <w:rFonts w:ascii="Franklin Gothic Book" w:hAnsi="Franklin Gothic Book"/>
        </w:rPr>
      </w:pPr>
      <w:r>
        <w:rPr>
          <w:rFonts w:ascii="Franklin Gothic Book" w:hAnsi="Franklin Gothic Book"/>
        </w:rPr>
        <w:t>Hocking Athens Perry Community Action is seeking proposals</w:t>
      </w:r>
      <w:r w:rsidR="009F39A9">
        <w:rPr>
          <w:rFonts w:ascii="Franklin Gothic Book" w:hAnsi="Franklin Gothic Book"/>
        </w:rPr>
        <w:t xml:space="preserve"> from interested service providers </w:t>
      </w:r>
      <w:r>
        <w:rPr>
          <w:rFonts w:ascii="Franklin Gothic Book" w:hAnsi="Franklin Gothic Book"/>
        </w:rPr>
        <w:t>to serve as an after-hours on call emergency maintenance response service provide</w:t>
      </w:r>
      <w:r w:rsidR="00CC6129">
        <w:rPr>
          <w:rFonts w:ascii="Franklin Gothic Book" w:hAnsi="Franklin Gothic Book"/>
        </w:rPr>
        <w:t>r for Creekside Apa</w:t>
      </w:r>
      <w:r w:rsidR="0079305B">
        <w:rPr>
          <w:rFonts w:ascii="Franklin Gothic Book" w:hAnsi="Franklin Gothic Book"/>
        </w:rPr>
        <w:t>rtments in Chauncey, Ohio, a 32-</w:t>
      </w:r>
      <w:r w:rsidR="00CC6129">
        <w:rPr>
          <w:rFonts w:ascii="Franklin Gothic Book" w:hAnsi="Franklin Gothic Book"/>
        </w:rPr>
        <w:t>unit apartment complex</w:t>
      </w:r>
      <w:r>
        <w:rPr>
          <w:rFonts w:ascii="Franklin Gothic Book" w:hAnsi="Franklin Gothic Book"/>
        </w:rPr>
        <w:t xml:space="preserve">.  Contractor will be responsible for responding to emergency maintenance </w:t>
      </w:r>
      <w:r w:rsidR="00EE18C7">
        <w:rPr>
          <w:rFonts w:ascii="Franklin Gothic Book" w:hAnsi="Franklin Gothic Book"/>
        </w:rPr>
        <w:t>calls from</w:t>
      </w:r>
      <w:r>
        <w:rPr>
          <w:rFonts w:ascii="Franklin Gothic Book" w:hAnsi="Franklin Gothic Book"/>
        </w:rPr>
        <w:t xml:space="preserve"> property manager from 4 PM – 8 AM Monday - Friday, and 24 hours per day on all weekends and all holidays. </w:t>
      </w:r>
      <w:r w:rsidR="0079305B">
        <w:rPr>
          <w:rFonts w:ascii="Franklin Gothic Book" w:hAnsi="Franklin Gothic Book"/>
        </w:rPr>
        <w:t xml:space="preserve"> Recent extensive mechanical system replacements occurred at Creekside Apartments in late</w:t>
      </w:r>
      <w:r w:rsidR="003F04CC">
        <w:rPr>
          <w:rFonts w:ascii="Franklin Gothic Book" w:hAnsi="Franklin Gothic Book"/>
        </w:rPr>
        <w:t xml:space="preserve"> 2019 / early 2020 consisting of new HVAC systems including gas-fired furnaces, indoor cooling coil and outdoor condensing units</w:t>
      </w:r>
      <w:r w:rsidR="00EE18C7">
        <w:rPr>
          <w:rFonts w:ascii="Franklin Gothic Book" w:hAnsi="Franklin Gothic Book"/>
        </w:rPr>
        <w:t xml:space="preserve"> as well as new hot water heaters in all apartments</w:t>
      </w:r>
      <w:r w:rsidR="003F04CC">
        <w:rPr>
          <w:rFonts w:ascii="Franklin Gothic Book" w:hAnsi="Franklin Gothic Book"/>
        </w:rPr>
        <w:t>.</w:t>
      </w:r>
      <w:r w:rsidR="0079305B">
        <w:rPr>
          <w:rFonts w:ascii="Franklin Gothic Book" w:hAnsi="Franklin Gothic Book"/>
        </w:rPr>
        <w:t xml:space="preserve"> </w:t>
      </w:r>
      <w:r>
        <w:rPr>
          <w:rFonts w:ascii="Franklin Gothic Book" w:hAnsi="Franklin Gothic Book"/>
        </w:rPr>
        <w:t xml:space="preserve"> Examples of maintenance emergencies include the following:</w:t>
      </w:r>
    </w:p>
    <w:p w:rsidR="00A953EF" w:rsidRDefault="00A953EF" w:rsidP="00A953EF">
      <w:pPr>
        <w:rPr>
          <w:rFonts w:ascii="Franklin Gothic Book" w:hAnsi="Franklin Gothic Book"/>
        </w:rPr>
      </w:pPr>
      <w:r>
        <w:rPr>
          <w:rFonts w:ascii="Franklin Gothic Book" w:hAnsi="Franklin Gothic Book"/>
        </w:rPr>
        <w:t xml:space="preserve"> </w:t>
      </w:r>
    </w:p>
    <w:p w:rsidR="00A953EF" w:rsidRPr="00A953EF" w:rsidRDefault="00A953EF" w:rsidP="00A953EF">
      <w:pPr>
        <w:pStyle w:val="ListParagraph"/>
        <w:numPr>
          <w:ilvl w:val="0"/>
          <w:numId w:val="17"/>
        </w:numPr>
        <w:rPr>
          <w:rFonts w:ascii="Franklin Gothic Book" w:hAnsi="Franklin Gothic Book"/>
          <w:b/>
        </w:rPr>
      </w:pPr>
      <w:r>
        <w:rPr>
          <w:rFonts w:ascii="Franklin Gothic Book" w:hAnsi="Franklin Gothic Book"/>
        </w:rPr>
        <w:t>Gas leak / smell</w:t>
      </w:r>
    </w:p>
    <w:p w:rsidR="00A953EF" w:rsidRPr="00A953EF" w:rsidRDefault="00A953EF" w:rsidP="00A953EF">
      <w:pPr>
        <w:pStyle w:val="ListParagraph"/>
        <w:numPr>
          <w:ilvl w:val="0"/>
          <w:numId w:val="17"/>
        </w:numPr>
        <w:rPr>
          <w:rFonts w:ascii="Franklin Gothic Book" w:hAnsi="Franklin Gothic Book"/>
          <w:b/>
        </w:rPr>
      </w:pPr>
      <w:r>
        <w:rPr>
          <w:rFonts w:ascii="Franklin Gothic Book" w:hAnsi="Franklin Gothic Book"/>
        </w:rPr>
        <w:t>No heat in winter if temperatures are below 55 degrees.</w:t>
      </w:r>
    </w:p>
    <w:p w:rsidR="00A953EF" w:rsidRPr="00A953EF" w:rsidRDefault="00A953EF" w:rsidP="00A953EF">
      <w:pPr>
        <w:pStyle w:val="ListParagraph"/>
        <w:numPr>
          <w:ilvl w:val="0"/>
          <w:numId w:val="17"/>
        </w:numPr>
        <w:rPr>
          <w:rFonts w:ascii="Franklin Gothic Book" w:hAnsi="Franklin Gothic Book"/>
          <w:b/>
        </w:rPr>
      </w:pPr>
      <w:r>
        <w:rPr>
          <w:rFonts w:ascii="Franklin Gothic Book" w:hAnsi="Franklin Gothic Book"/>
        </w:rPr>
        <w:t>No air conditioning in the summer if temperatures are above 85 degrees.</w:t>
      </w:r>
    </w:p>
    <w:p w:rsidR="00A953EF" w:rsidRPr="00A953EF" w:rsidRDefault="00A953EF" w:rsidP="00A953EF">
      <w:pPr>
        <w:pStyle w:val="ListParagraph"/>
        <w:numPr>
          <w:ilvl w:val="0"/>
          <w:numId w:val="17"/>
        </w:numPr>
        <w:rPr>
          <w:rFonts w:ascii="Franklin Gothic Book" w:hAnsi="Franklin Gothic Book"/>
          <w:b/>
        </w:rPr>
      </w:pPr>
      <w:r>
        <w:rPr>
          <w:rFonts w:ascii="Franklin Gothic Book" w:hAnsi="Franklin Gothic Book"/>
        </w:rPr>
        <w:t>Uncontrollable water.</w:t>
      </w:r>
    </w:p>
    <w:p w:rsidR="00A953EF" w:rsidRPr="00A953EF" w:rsidRDefault="00A953EF" w:rsidP="00A953EF">
      <w:pPr>
        <w:pStyle w:val="ListParagraph"/>
        <w:numPr>
          <w:ilvl w:val="0"/>
          <w:numId w:val="17"/>
        </w:numPr>
        <w:rPr>
          <w:rFonts w:ascii="Franklin Gothic Book" w:hAnsi="Franklin Gothic Book"/>
          <w:b/>
        </w:rPr>
      </w:pPr>
      <w:r>
        <w:rPr>
          <w:rFonts w:ascii="Franklin Gothic Book" w:hAnsi="Franklin Gothic Book"/>
        </w:rPr>
        <w:t>Structural Issues</w:t>
      </w:r>
    </w:p>
    <w:p w:rsidR="00A953EF" w:rsidRPr="00A953EF" w:rsidRDefault="00A953EF" w:rsidP="00A953EF">
      <w:pPr>
        <w:pStyle w:val="ListParagraph"/>
        <w:numPr>
          <w:ilvl w:val="0"/>
          <w:numId w:val="17"/>
        </w:numPr>
        <w:rPr>
          <w:rFonts w:ascii="Franklin Gothic Book" w:hAnsi="Franklin Gothic Book"/>
          <w:b/>
        </w:rPr>
      </w:pPr>
      <w:r>
        <w:rPr>
          <w:rFonts w:ascii="Franklin Gothic Book" w:hAnsi="Franklin Gothic Book"/>
        </w:rPr>
        <w:t>Fire</w:t>
      </w:r>
    </w:p>
    <w:p w:rsidR="00A953EF" w:rsidRPr="00A953EF" w:rsidRDefault="00A953EF" w:rsidP="00A953EF">
      <w:pPr>
        <w:pStyle w:val="ListParagraph"/>
        <w:numPr>
          <w:ilvl w:val="0"/>
          <w:numId w:val="17"/>
        </w:numPr>
        <w:rPr>
          <w:rFonts w:ascii="Franklin Gothic Book" w:hAnsi="Franklin Gothic Book"/>
          <w:b/>
        </w:rPr>
      </w:pPr>
      <w:r>
        <w:rPr>
          <w:rFonts w:ascii="Franklin Gothic Book" w:hAnsi="Franklin Gothic Book"/>
        </w:rPr>
        <w:t>First floor entry door or window broken and unable to secure unit.</w:t>
      </w:r>
    </w:p>
    <w:p w:rsidR="00A953EF" w:rsidRPr="00A953EF" w:rsidRDefault="00A953EF" w:rsidP="00A953EF">
      <w:pPr>
        <w:pStyle w:val="ListParagraph"/>
        <w:numPr>
          <w:ilvl w:val="0"/>
          <w:numId w:val="17"/>
        </w:numPr>
        <w:rPr>
          <w:rFonts w:ascii="Franklin Gothic Book" w:hAnsi="Franklin Gothic Book"/>
          <w:b/>
        </w:rPr>
      </w:pPr>
      <w:r>
        <w:rPr>
          <w:rFonts w:ascii="Franklin Gothic Book" w:hAnsi="Franklin Gothic Book"/>
        </w:rPr>
        <w:t>Toilet blockage if only one commode in the unit.</w:t>
      </w:r>
    </w:p>
    <w:p w:rsidR="00A953EF" w:rsidRPr="00A953EF" w:rsidRDefault="00A953EF" w:rsidP="00A953EF">
      <w:pPr>
        <w:pStyle w:val="ListParagraph"/>
        <w:numPr>
          <w:ilvl w:val="0"/>
          <w:numId w:val="17"/>
        </w:numPr>
        <w:rPr>
          <w:rFonts w:ascii="Franklin Gothic Book" w:hAnsi="Franklin Gothic Book"/>
          <w:b/>
        </w:rPr>
      </w:pPr>
      <w:r>
        <w:rPr>
          <w:rFonts w:ascii="Franklin Gothic Book" w:hAnsi="Franklin Gothic Book"/>
        </w:rPr>
        <w:t>Other problems at Management’s discretion if not immediately attended to that could be detrimental to the health and safety or physical damage to property.</w:t>
      </w:r>
    </w:p>
    <w:p w:rsidR="00B81585" w:rsidRDefault="00CC6129" w:rsidP="00B81585">
      <w:pPr>
        <w:rPr>
          <w:rFonts w:ascii="Franklin Gothic Book" w:eastAsia="Calibri" w:hAnsi="Franklin Gothic Book"/>
          <w:sz w:val="22"/>
          <w:szCs w:val="22"/>
        </w:rPr>
      </w:pPr>
      <w:r>
        <w:rPr>
          <w:rFonts w:ascii="Franklin Gothic Book" w:eastAsia="Calibri" w:hAnsi="Franklin Gothic Book"/>
          <w:sz w:val="22"/>
          <w:szCs w:val="22"/>
        </w:rPr>
        <w:t xml:space="preserve">Service provider will be expected to be reachable during the above referenced hours of operation and must be able to be on site </w:t>
      </w:r>
      <w:r w:rsidR="00AC37BA">
        <w:rPr>
          <w:rFonts w:ascii="Franklin Gothic Book" w:eastAsia="Calibri" w:hAnsi="Franklin Gothic Book"/>
          <w:sz w:val="22"/>
          <w:szCs w:val="22"/>
        </w:rPr>
        <w:t>at 104</w:t>
      </w:r>
      <w:r>
        <w:rPr>
          <w:rFonts w:ascii="Franklin Gothic Book" w:eastAsia="Calibri" w:hAnsi="Franklin Gothic Book"/>
          <w:sz w:val="22"/>
          <w:szCs w:val="22"/>
        </w:rPr>
        <w:t>-109 Lexing</w:t>
      </w:r>
      <w:r w:rsidR="009F39A9">
        <w:rPr>
          <w:rFonts w:ascii="Franklin Gothic Book" w:eastAsia="Calibri" w:hAnsi="Franklin Gothic Book"/>
          <w:sz w:val="22"/>
          <w:szCs w:val="22"/>
        </w:rPr>
        <w:t xml:space="preserve">ton Avenue Chauncey, Ohio 45719 </w:t>
      </w:r>
      <w:r>
        <w:rPr>
          <w:rFonts w:ascii="Franklin Gothic Book" w:eastAsia="Calibri" w:hAnsi="Franklin Gothic Book"/>
          <w:sz w:val="22"/>
          <w:szCs w:val="22"/>
        </w:rPr>
        <w:t>within 30-60 minutes or an amount of time that is feasibly reasonable depending on the nature of the maintenance emergency.   Service provider will be required to enter into annual contract that stipulates that</w:t>
      </w:r>
      <w:r w:rsidR="00EE18C7">
        <w:rPr>
          <w:rFonts w:ascii="Franklin Gothic Book" w:eastAsia="Calibri" w:hAnsi="Franklin Gothic Book"/>
          <w:sz w:val="22"/>
          <w:szCs w:val="22"/>
        </w:rPr>
        <w:t xml:space="preserve"> service</w:t>
      </w:r>
      <w:r>
        <w:rPr>
          <w:rFonts w:ascii="Franklin Gothic Book" w:eastAsia="Calibri" w:hAnsi="Franklin Gothic Book"/>
          <w:sz w:val="22"/>
          <w:szCs w:val="22"/>
        </w:rPr>
        <w:t xml:space="preserve"> provider must:</w:t>
      </w:r>
    </w:p>
    <w:p w:rsidR="00CC6129" w:rsidRDefault="00CC6129" w:rsidP="00B81585">
      <w:pPr>
        <w:rPr>
          <w:rFonts w:ascii="Franklin Gothic Book" w:eastAsia="Calibri" w:hAnsi="Franklin Gothic Book"/>
          <w:sz w:val="22"/>
          <w:szCs w:val="22"/>
        </w:rPr>
      </w:pPr>
    </w:p>
    <w:p w:rsidR="00CC6129" w:rsidRDefault="00CC6129" w:rsidP="00CC6129">
      <w:pPr>
        <w:pStyle w:val="ListParagraph"/>
        <w:numPr>
          <w:ilvl w:val="0"/>
          <w:numId w:val="18"/>
        </w:numPr>
        <w:rPr>
          <w:rFonts w:ascii="Franklin Gothic Book" w:hAnsi="Franklin Gothic Book"/>
        </w:rPr>
      </w:pPr>
      <w:r>
        <w:rPr>
          <w:rFonts w:ascii="Franklin Gothic Book" w:hAnsi="Franklin Gothic Book"/>
        </w:rPr>
        <w:t>Obtain and verify that provider maintains General Liability Coverage and will identify Hocking Athens Perry Community Action as a Certificate Holder.</w:t>
      </w:r>
    </w:p>
    <w:p w:rsidR="009F39A9" w:rsidRDefault="009F39A9" w:rsidP="00CC6129">
      <w:pPr>
        <w:pStyle w:val="ListParagraph"/>
        <w:numPr>
          <w:ilvl w:val="0"/>
          <w:numId w:val="18"/>
        </w:numPr>
        <w:rPr>
          <w:rFonts w:ascii="Franklin Gothic Book" w:hAnsi="Franklin Gothic Book"/>
        </w:rPr>
      </w:pPr>
      <w:r>
        <w:rPr>
          <w:rFonts w:ascii="Franklin Gothic Book" w:hAnsi="Franklin Gothic Book"/>
        </w:rPr>
        <w:t>Be responsive and reachable during the above described times.</w:t>
      </w:r>
    </w:p>
    <w:p w:rsidR="009F39A9" w:rsidRDefault="009F39A9" w:rsidP="00CC6129">
      <w:pPr>
        <w:pStyle w:val="ListParagraph"/>
        <w:numPr>
          <w:ilvl w:val="0"/>
          <w:numId w:val="18"/>
        </w:numPr>
        <w:rPr>
          <w:rFonts w:ascii="Franklin Gothic Book" w:hAnsi="Franklin Gothic Book"/>
        </w:rPr>
      </w:pPr>
      <w:r>
        <w:rPr>
          <w:rFonts w:ascii="Franklin Gothic Book" w:hAnsi="Franklin Gothic Book"/>
        </w:rPr>
        <w:t>Hold Hocking Athens Perry Community Action harmless</w:t>
      </w:r>
      <w:r w:rsidR="0079305B">
        <w:rPr>
          <w:rFonts w:ascii="Franklin Gothic Book" w:hAnsi="Franklin Gothic Book"/>
        </w:rPr>
        <w:t>.</w:t>
      </w:r>
    </w:p>
    <w:p w:rsidR="0079305B" w:rsidRDefault="003F04CC" w:rsidP="00CC6129">
      <w:pPr>
        <w:pStyle w:val="ListParagraph"/>
        <w:numPr>
          <w:ilvl w:val="0"/>
          <w:numId w:val="18"/>
        </w:numPr>
        <w:rPr>
          <w:rFonts w:ascii="Franklin Gothic Book" w:hAnsi="Franklin Gothic Book"/>
        </w:rPr>
      </w:pPr>
      <w:r>
        <w:rPr>
          <w:rFonts w:ascii="Franklin Gothic Book" w:hAnsi="Franklin Gothic Book"/>
        </w:rPr>
        <w:t>Perform services professionally and with integrity and communicate effectively with property managers.</w:t>
      </w:r>
    </w:p>
    <w:p w:rsidR="003F04CC" w:rsidRDefault="003F04CC" w:rsidP="00CC6129">
      <w:pPr>
        <w:pStyle w:val="ListParagraph"/>
        <w:numPr>
          <w:ilvl w:val="0"/>
          <w:numId w:val="18"/>
        </w:numPr>
        <w:rPr>
          <w:rFonts w:ascii="Franklin Gothic Book" w:hAnsi="Franklin Gothic Book"/>
        </w:rPr>
      </w:pPr>
      <w:r>
        <w:rPr>
          <w:rFonts w:ascii="Franklin Gothic Book" w:hAnsi="Franklin Gothic Book"/>
        </w:rPr>
        <w:t xml:space="preserve">Be responsible for maintaining a safe work environment for themselves and residents and nearby neighbors at all times.  </w:t>
      </w:r>
    </w:p>
    <w:p w:rsidR="003F04CC" w:rsidRPr="003F04CC" w:rsidRDefault="003F04CC" w:rsidP="003F04CC">
      <w:pPr>
        <w:ind w:left="360"/>
        <w:rPr>
          <w:rFonts w:ascii="Franklin Gothic Book" w:hAnsi="Franklin Gothic Book"/>
        </w:rPr>
      </w:pPr>
    </w:p>
    <w:p w:rsidR="00B81585" w:rsidRDefault="00B81585" w:rsidP="00B81585">
      <w:pPr>
        <w:rPr>
          <w:rFonts w:ascii="Franklin Gothic Book" w:hAnsi="Franklin Gothic Book"/>
        </w:rPr>
      </w:pPr>
    </w:p>
    <w:p w:rsidR="00CC6129" w:rsidRDefault="00CC6129" w:rsidP="00B81585">
      <w:pPr>
        <w:rPr>
          <w:rFonts w:ascii="Franklin Gothic Book" w:hAnsi="Franklin Gothic Book"/>
        </w:rPr>
      </w:pPr>
    </w:p>
    <w:p w:rsidR="00CC6129" w:rsidRDefault="00CC6129" w:rsidP="00B81585">
      <w:pPr>
        <w:rPr>
          <w:rFonts w:ascii="Franklin Gothic Book" w:hAnsi="Franklin Gothic Book"/>
        </w:rPr>
      </w:pPr>
    </w:p>
    <w:p w:rsidR="00CC6129" w:rsidRDefault="00CC6129" w:rsidP="00B81585">
      <w:pPr>
        <w:rPr>
          <w:rFonts w:ascii="Franklin Gothic Book" w:hAnsi="Franklin Gothic Book"/>
        </w:rPr>
      </w:pPr>
    </w:p>
    <w:p w:rsidR="00CC6129" w:rsidRDefault="00CC6129" w:rsidP="00B81585">
      <w:pPr>
        <w:rPr>
          <w:rFonts w:ascii="Franklin Gothic Book" w:hAnsi="Franklin Gothic Book"/>
        </w:rPr>
      </w:pPr>
    </w:p>
    <w:p w:rsidR="00EF7B61" w:rsidRDefault="00EF7B61" w:rsidP="00B81585">
      <w:pPr>
        <w:rPr>
          <w:rFonts w:ascii="Franklin Gothic Book" w:hAnsi="Franklin Gothic Book"/>
        </w:rPr>
      </w:pPr>
    </w:p>
    <w:p w:rsidR="00B81585" w:rsidRDefault="00B81585" w:rsidP="00B81585">
      <w:pPr>
        <w:rPr>
          <w:rFonts w:ascii="Franklin Gothic Book" w:hAnsi="Franklin Gothic Book"/>
        </w:rPr>
      </w:pPr>
    </w:p>
    <w:p w:rsidR="00B81585" w:rsidRDefault="00B81585" w:rsidP="00B81585">
      <w:pPr>
        <w:rPr>
          <w:rFonts w:ascii="Franklin Gothic Book" w:hAnsi="Franklin Gothic Book"/>
        </w:rPr>
      </w:pPr>
      <w:r w:rsidRPr="00DF0566">
        <w:rPr>
          <w:noProof/>
          <w:sz w:val="22"/>
          <w:szCs w:val="22"/>
        </w:rPr>
        <w:drawing>
          <wp:inline distT="0" distB="0" distL="0" distR="0" wp14:anchorId="0828D643" wp14:editId="21B06ABC">
            <wp:extent cx="1304925" cy="771525"/>
            <wp:effectExtent l="0" t="0" r="9525" b="9525"/>
            <wp:docPr id="1" name="Picture 1" descr="logo-color-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plai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4925" cy="771525"/>
                    </a:xfrm>
                    <a:prstGeom prst="rect">
                      <a:avLst/>
                    </a:prstGeom>
                    <a:noFill/>
                    <a:ln>
                      <a:noFill/>
                    </a:ln>
                  </pic:spPr>
                </pic:pic>
              </a:graphicData>
            </a:graphic>
          </wp:inline>
        </w:drawing>
      </w:r>
    </w:p>
    <w:p w:rsidR="00EE18C7" w:rsidRDefault="00EE18C7" w:rsidP="00B81585">
      <w:pPr>
        <w:rPr>
          <w:rFonts w:ascii="Franklin Gothic Book" w:hAnsi="Franklin Gothic Book"/>
        </w:rPr>
      </w:pPr>
    </w:p>
    <w:p w:rsidR="005A5DD4" w:rsidRDefault="003F04CC" w:rsidP="00821E4C">
      <w:pPr>
        <w:rPr>
          <w:rFonts w:ascii="Franklin Gothic Book" w:hAnsi="Franklin Gothic Book"/>
        </w:rPr>
      </w:pPr>
      <w:r>
        <w:rPr>
          <w:rFonts w:ascii="Franklin Gothic Book" w:eastAsia="Calibri" w:hAnsi="Franklin Gothic Book"/>
          <w:sz w:val="22"/>
          <w:szCs w:val="22"/>
        </w:rPr>
        <w:t xml:space="preserve">To respond to this proposal </w:t>
      </w:r>
      <w:r>
        <w:rPr>
          <w:rFonts w:ascii="Franklin Gothic Book" w:hAnsi="Franklin Gothic Book"/>
        </w:rPr>
        <w:t>p</w:t>
      </w:r>
      <w:r w:rsidR="005A5DD4">
        <w:rPr>
          <w:rFonts w:ascii="Franklin Gothic Book" w:hAnsi="Franklin Gothic Book"/>
        </w:rPr>
        <w:t>lease include the following:</w:t>
      </w:r>
    </w:p>
    <w:p w:rsidR="00AF5229" w:rsidRDefault="00AF5229" w:rsidP="00AF5229">
      <w:pPr>
        <w:rPr>
          <w:rFonts w:ascii="Franklin Gothic Book" w:hAnsi="Franklin Gothic Book"/>
        </w:rPr>
      </w:pPr>
    </w:p>
    <w:p w:rsidR="003F04CC" w:rsidRDefault="003F04CC" w:rsidP="00EE18C7">
      <w:pPr>
        <w:pStyle w:val="ListParagraph"/>
        <w:numPr>
          <w:ilvl w:val="0"/>
          <w:numId w:val="19"/>
        </w:numPr>
        <w:rPr>
          <w:rFonts w:ascii="Franklin Gothic Book" w:hAnsi="Franklin Gothic Book"/>
        </w:rPr>
      </w:pPr>
      <w:r w:rsidRPr="00EE18C7">
        <w:rPr>
          <w:rFonts w:ascii="Franklin Gothic Book" w:hAnsi="Franklin Gothic Book"/>
        </w:rPr>
        <w:t>A brief narrative of similar professional experience</w:t>
      </w:r>
      <w:r w:rsidR="00EE18C7" w:rsidRPr="00EE18C7">
        <w:rPr>
          <w:rFonts w:ascii="Franklin Gothic Book" w:hAnsi="Franklin Gothic Book"/>
        </w:rPr>
        <w:t xml:space="preserve"> and any related qualification documents.</w:t>
      </w:r>
    </w:p>
    <w:p w:rsidR="00EE18C7" w:rsidRDefault="00EE18C7" w:rsidP="00AF5229">
      <w:pPr>
        <w:pStyle w:val="ListParagraph"/>
        <w:numPr>
          <w:ilvl w:val="0"/>
          <w:numId w:val="19"/>
        </w:numPr>
        <w:rPr>
          <w:rFonts w:ascii="Franklin Gothic Book" w:hAnsi="Franklin Gothic Book"/>
        </w:rPr>
      </w:pPr>
      <w:r w:rsidRPr="00EE18C7">
        <w:rPr>
          <w:rFonts w:ascii="Franklin Gothic Book" w:hAnsi="Franklin Gothic Book"/>
        </w:rPr>
        <w:t>Proposed fees and fee structure for responding to calls and hourly rate / fee for service</w:t>
      </w:r>
      <w:r>
        <w:rPr>
          <w:rFonts w:ascii="Franklin Gothic Book" w:hAnsi="Franklin Gothic Book"/>
        </w:rPr>
        <w:t>.</w:t>
      </w:r>
    </w:p>
    <w:p w:rsidR="00EE18C7" w:rsidRDefault="00EE18C7" w:rsidP="00AF5229">
      <w:pPr>
        <w:pStyle w:val="ListParagraph"/>
        <w:numPr>
          <w:ilvl w:val="0"/>
          <w:numId w:val="19"/>
        </w:numPr>
        <w:rPr>
          <w:rFonts w:ascii="Franklin Gothic Book" w:hAnsi="Franklin Gothic Book"/>
        </w:rPr>
      </w:pPr>
      <w:r>
        <w:rPr>
          <w:rFonts w:ascii="Franklin Gothic Book" w:hAnsi="Franklin Gothic Book"/>
        </w:rPr>
        <w:t xml:space="preserve">Confirmation that service can begin on October 1, 2023.  </w:t>
      </w:r>
    </w:p>
    <w:p w:rsidR="00EE18C7" w:rsidRDefault="00EE18C7" w:rsidP="00EE18C7">
      <w:pPr>
        <w:rPr>
          <w:rFonts w:ascii="Franklin Gothic Book" w:hAnsi="Franklin Gothic Book"/>
        </w:rPr>
      </w:pPr>
      <w:r>
        <w:rPr>
          <w:rFonts w:ascii="Franklin Gothic Book" w:hAnsi="Franklin Gothic Book"/>
        </w:rPr>
        <w:t xml:space="preserve">Questions can be addressed by contacting Glen Crippen at Hocking Athens Perry Community Action, 3 Cardaras Drive Glouster Ohio 45732 at 740-767-4500 or emailing </w:t>
      </w:r>
      <w:hyperlink r:id="rId7" w:history="1">
        <w:r w:rsidRPr="00692E2A">
          <w:rPr>
            <w:rStyle w:val="Hyperlink"/>
            <w:rFonts w:ascii="Franklin Gothic Book" w:hAnsi="Franklin Gothic Book"/>
          </w:rPr>
          <w:t>glen.crippen@hapcap.org</w:t>
        </w:r>
      </w:hyperlink>
      <w:r>
        <w:rPr>
          <w:rFonts w:ascii="Franklin Gothic Book" w:hAnsi="Franklin Gothic Book"/>
        </w:rPr>
        <w:t>.</w:t>
      </w:r>
    </w:p>
    <w:p w:rsidR="00EE18C7" w:rsidRDefault="00EE18C7" w:rsidP="00EE18C7">
      <w:pPr>
        <w:rPr>
          <w:rFonts w:ascii="Franklin Gothic Book" w:hAnsi="Franklin Gothic Book"/>
        </w:rPr>
      </w:pPr>
    </w:p>
    <w:p w:rsidR="00EE18C7" w:rsidRPr="00EE18C7" w:rsidRDefault="00EE18C7" w:rsidP="00EE18C7">
      <w:pPr>
        <w:rPr>
          <w:rFonts w:ascii="Franklin Gothic Book" w:hAnsi="Franklin Gothic Book"/>
        </w:rPr>
      </w:pPr>
      <w:r>
        <w:rPr>
          <w:rFonts w:ascii="Franklin Gothic Book" w:hAnsi="Franklin Gothic Book"/>
        </w:rPr>
        <w:t>For full consideration, interested responders m</w:t>
      </w:r>
      <w:r w:rsidR="00C00AE2">
        <w:rPr>
          <w:rFonts w:ascii="Franklin Gothic Book" w:hAnsi="Franklin Gothic Book"/>
        </w:rPr>
        <w:t xml:space="preserve">ust submit proposals by mail to: Director HSG &amp; CD, HAPCAP </w:t>
      </w:r>
      <w:r w:rsidR="00AC37BA">
        <w:rPr>
          <w:rFonts w:ascii="Franklin Gothic Book" w:hAnsi="Franklin Gothic Book"/>
        </w:rPr>
        <w:t xml:space="preserve">PO Box 220 Glouster, Ohio 45732 or by emailing </w:t>
      </w:r>
      <w:hyperlink r:id="rId8" w:history="1">
        <w:r w:rsidR="00AC37BA" w:rsidRPr="00692E2A">
          <w:rPr>
            <w:rStyle w:val="Hyperlink"/>
            <w:rFonts w:ascii="Franklin Gothic Book" w:hAnsi="Franklin Gothic Book"/>
          </w:rPr>
          <w:t>glen.crippen@hapcap.org</w:t>
        </w:r>
      </w:hyperlink>
      <w:r w:rsidR="00AC37BA">
        <w:rPr>
          <w:rFonts w:ascii="Franklin Gothic Book" w:hAnsi="Franklin Gothic Book"/>
        </w:rPr>
        <w:t xml:space="preserve"> by September 19, 2023 at 4 PM.  </w:t>
      </w:r>
    </w:p>
    <w:p w:rsidR="00EE18C7" w:rsidRPr="00AF5229" w:rsidRDefault="00EE18C7" w:rsidP="00AF5229">
      <w:pPr>
        <w:rPr>
          <w:rFonts w:ascii="Franklin Gothic Book" w:hAnsi="Franklin Gothic Book"/>
        </w:rPr>
      </w:pPr>
    </w:p>
    <w:p w:rsidR="00EA54C6" w:rsidRPr="00EA54C6" w:rsidRDefault="00EA54C6" w:rsidP="00EA54C6">
      <w:pPr>
        <w:rPr>
          <w:rFonts w:ascii="Franklin Gothic Book" w:hAnsi="Franklin Gothic Book"/>
        </w:rPr>
      </w:pPr>
    </w:p>
    <w:p w:rsidR="00B81585" w:rsidRDefault="00B81585" w:rsidP="00B81585">
      <w:pPr>
        <w:rPr>
          <w:rFonts w:ascii="Franklin Gothic Book" w:hAnsi="Franklin Gothic Book"/>
        </w:rPr>
      </w:pPr>
      <w:bookmarkStart w:id="0" w:name="_GoBack"/>
      <w:bookmarkEnd w:id="0"/>
    </w:p>
    <w:p w:rsidR="00B81585" w:rsidRPr="00B81585" w:rsidRDefault="00B81585" w:rsidP="00B81585">
      <w:pPr>
        <w:rPr>
          <w:rFonts w:ascii="Franklin Gothic Book" w:hAnsi="Franklin Gothic Book"/>
        </w:rPr>
      </w:pPr>
    </w:p>
    <w:sectPr w:rsidR="00B81585" w:rsidRPr="00B81585" w:rsidSect="001A22B4">
      <w:pgSz w:w="12240" w:h="15840"/>
      <w:pgMar w:top="9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867C9"/>
    <w:multiLevelType w:val="hybridMultilevel"/>
    <w:tmpl w:val="A61E7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F772BA"/>
    <w:multiLevelType w:val="hybridMultilevel"/>
    <w:tmpl w:val="597C4244"/>
    <w:lvl w:ilvl="0" w:tplc="A09AB682">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651C20"/>
    <w:multiLevelType w:val="hybridMultilevel"/>
    <w:tmpl w:val="3814B2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3EE0B34"/>
    <w:multiLevelType w:val="hybridMultilevel"/>
    <w:tmpl w:val="1C6221B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27CF6E8A"/>
    <w:multiLevelType w:val="hybridMultilevel"/>
    <w:tmpl w:val="B4C8CEAE"/>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1E1D9F"/>
    <w:multiLevelType w:val="hybridMultilevel"/>
    <w:tmpl w:val="A40A8334"/>
    <w:lvl w:ilvl="0" w:tplc="05F03B26">
      <w:start w:val="1"/>
      <w:numFmt w:val="decimal"/>
      <w:lvlText w:val="%1)"/>
      <w:lvlJc w:val="left"/>
      <w:pPr>
        <w:ind w:left="720" w:hanging="360"/>
      </w:pPr>
      <w:rPr>
        <w:rFonts w:eastAsia="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D76B52"/>
    <w:multiLevelType w:val="hybridMultilevel"/>
    <w:tmpl w:val="D7CE7F8C"/>
    <w:lvl w:ilvl="0" w:tplc="A09AB68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8F6E4A"/>
    <w:multiLevelType w:val="hybridMultilevel"/>
    <w:tmpl w:val="D5604F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5A7426"/>
    <w:multiLevelType w:val="hybridMultilevel"/>
    <w:tmpl w:val="A7202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2854DA"/>
    <w:multiLevelType w:val="hybridMultilevel"/>
    <w:tmpl w:val="B01824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5045B5"/>
    <w:multiLevelType w:val="hybridMultilevel"/>
    <w:tmpl w:val="F02A25A8"/>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6542D9E"/>
    <w:multiLevelType w:val="hybridMultilevel"/>
    <w:tmpl w:val="EE0012AE"/>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AF77F79"/>
    <w:multiLevelType w:val="hybridMultilevel"/>
    <w:tmpl w:val="43DA513C"/>
    <w:lvl w:ilvl="0" w:tplc="A09AB682">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4735A58"/>
    <w:multiLevelType w:val="hybridMultilevel"/>
    <w:tmpl w:val="5F5008D6"/>
    <w:lvl w:ilvl="0" w:tplc="A09AB682">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1D00185"/>
    <w:multiLevelType w:val="hybridMultilevel"/>
    <w:tmpl w:val="B4862DAC"/>
    <w:lvl w:ilvl="0" w:tplc="A09AB682">
      <w:start w:val="1"/>
      <w:numFmt w:val="decimal"/>
      <w:lvlText w:val="%1."/>
      <w:lvlJc w:val="left"/>
      <w:pPr>
        <w:ind w:left="63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730E55"/>
    <w:multiLevelType w:val="hybridMultilevel"/>
    <w:tmpl w:val="EB3A96C4"/>
    <w:lvl w:ilvl="0" w:tplc="A09AB68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10"/>
  </w:num>
  <w:num w:numId="4">
    <w:abstractNumId w:val="8"/>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5"/>
  </w:num>
  <w:num w:numId="9">
    <w:abstractNumId w:val="2"/>
  </w:num>
  <w:num w:numId="10">
    <w:abstractNumId w:val="1"/>
  </w:num>
  <w:num w:numId="11">
    <w:abstractNumId w:val="12"/>
  </w:num>
  <w:num w:numId="12">
    <w:abstractNumId w:val="13"/>
  </w:num>
  <w:num w:numId="13">
    <w:abstractNumId w:val="7"/>
  </w:num>
  <w:num w:numId="14">
    <w:abstractNumId w:val="14"/>
  </w:num>
  <w:num w:numId="15">
    <w:abstractNumId w:val="3"/>
  </w:num>
  <w:num w:numId="16">
    <w:abstractNumId w:val="6"/>
  </w:num>
  <w:num w:numId="17">
    <w:abstractNumId w:val="4"/>
  </w:num>
  <w:num w:numId="18">
    <w:abstractNumId w:val="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719"/>
    <w:rsid w:val="000778DA"/>
    <w:rsid w:val="00130249"/>
    <w:rsid w:val="001A22B4"/>
    <w:rsid w:val="002075B5"/>
    <w:rsid w:val="00216BB7"/>
    <w:rsid w:val="00292FD7"/>
    <w:rsid w:val="002A1310"/>
    <w:rsid w:val="00324077"/>
    <w:rsid w:val="003664D9"/>
    <w:rsid w:val="00374626"/>
    <w:rsid w:val="003B251F"/>
    <w:rsid w:val="003E34D6"/>
    <w:rsid w:val="003F04CC"/>
    <w:rsid w:val="004179B0"/>
    <w:rsid w:val="0043657E"/>
    <w:rsid w:val="004708A0"/>
    <w:rsid w:val="004B4058"/>
    <w:rsid w:val="0051052C"/>
    <w:rsid w:val="00596D60"/>
    <w:rsid w:val="005A5DD4"/>
    <w:rsid w:val="006F723B"/>
    <w:rsid w:val="007046BE"/>
    <w:rsid w:val="0079305B"/>
    <w:rsid w:val="00821E4C"/>
    <w:rsid w:val="0087118C"/>
    <w:rsid w:val="00871854"/>
    <w:rsid w:val="008772FF"/>
    <w:rsid w:val="00917151"/>
    <w:rsid w:val="00925B6D"/>
    <w:rsid w:val="009B6CDD"/>
    <w:rsid w:val="009D09E9"/>
    <w:rsid w:val="009F39A9"/>
    <w:rsid w:val="00A27FA5"/>
    <w:rsid w:val="00A953EF"/>
    <w:rsid w:val="00AC37BA"/>
    <w:rsid w:val="00AD240A"/>
    <w:rsid w:val="00AE1EE4"/>
    <w:rsid w:val="00AF5229"/>
    <w:rsid w:val="00B81585"/>
    <w:rsid w:val="00B85027"/>
    <w:rsid w:val="00B90BC3"/>
    <w:rsid w:val="00BD43D1"/>
    <w:rsid w:val="00BE4719"/>
    <w:rsid w:val="00BF0B76"/>
    <w:rsid w:val="00C00AE2"/>
    <w:rsid w:val="00C958D0"/>
    <w:rsid w:val="00CC6129"/>
    <w:rsid w:val="00CF02A2"/>
    <w:rsid w:val="00CF0FA4"/>
    <w:rsid w:val="00D00847"/>
    <w:rsid w:val="00D06DA2"/>
    <w:rsid w:val="00DF0566"/>
    <w:rsid w:val="00E425ED"/>
    <w:rsid w:val="00E94F6E"/>
    <w:rsid w:val="00EA54C6"/>
    <w:rsid w:val="00ED5DFD"/>
    <w:rsid w:val="00EE18C7"/>
    <w:rsid w:val="00EF7B61"/>
    <w:rsid w:val="00F336D3"/>
    <w:rsid w:val="00FC4DC6"/>
    <w:rsid w:val="00FE7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327EDE-7F63-4BAF-A9F6-8C67FD2E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71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24077"/>
    <w:pPr>
      <w:keepNext/>
      <w:ind w:firstLine="1440"/>
      <w:outlineLvl w:val="0"/>
    </w:pPr>
    <w:rPr>
      <w:b/>
      <w:bCs/>
    </w:rPr>
  </w:style>
  <w:style w:type="paragraph" w:styleId="Heading2">
    <w:name w:val="heading 2"/>
    <w:basedOn w:val="Normal"/>
    <w:next w:val="Normal"/>
    <w:link w:val="Heading2Char"/>
    <w:qFormat/>
    <w:rsid w:val="00324077"/>
    <w:pPr>
      <w:keepNext/>
      <w:ind w:firstLine="1440"/>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essageHeaderLabel">
    <w:name w:val="Message Header Label"/>
    <w:rsid w:val="003E34D6"/>
    <w:rPr>
      <w:rFonts w:ascii="Arial Black" w:hAnsi="Arial Black"/>
      <w:spacing w:val="-10"/>
      <w:sz w:val="18"/>
    </w:rPr>
  </w:style>
  <w:style w:type="paragraph" w:styleId="BodyText">
    <w:name w:val="Body Text"/>
    <w:basedOn w:val="Normal"/>
    <w:link w:val="BodyTextChar"/>
    <w:rsid w:val="003E34D6"/>
    <w:pPr>
      <w:spacing w:after="220" w:line="180" w:lineRule="atLeast"/>
      <w:ind w:left="835"/>
      <w:jc w:val="both"/>
    </w:pPr>
    <w:rPr>
      <w:rFonts w:ascii="Arial" w:hAnsi="Arial"/>
      <w:spacing w:val="-5"/>
      <w:sz w:val="20"/>
      <w:szCs w:val="20"/>
    </w:rPr>
  </w:style>
  <w:style w:type="character" w:customStyle="1" w:styleId="BodyTextChar">
    <w:name w:val="Body Text Char"/>
    <w:basedOn w:val="DefaultParagraphFont"/>
    <w:link w:val="BodyText"/>
    <w:rsid w:val="003E34D6"/>
    <w:rPr>
      <w:rFonts w:ascii="Arial" w:eastAsia="Times New Roman" w:hAnsi="Arial" w:cs="Times New Roman"/>
      <w:spacing w:val="-5"/>
      <w:sz w:val="20"/>
      <w:szCs w:val="20"/>
    </w:rPr>
  </w:style>
  <w:style w:type="paragraph" w:styleId="MessageHeader">
    <w:name w:val="Message Header"/>
    <w:basedOn w:val="BodyText"/>
    <w:link w:val="MessageHeaderChar"/>
    <w:rsid w:val="003E34D6"/>
    <w:pPr>
      <w:keepLines/>
      <w:spacing w:after="120"/>
      <w:ind w:left="1555" w:hanging="720"/>
      <w:jc w:val="left"/>
    </w:pPr>
  </w:style>
  <w:style w:type="character" w:customStyle="1" w:styleId="MessageHeaderChar">
    <w:name w:val="Message Header Char"/>
    <w:basedOn w:val="DefaultParagraphFont"/>
    <w:link w:val="MessageHeader"/>
    <w:rsid w:val="003E34D6"/>
    <w:rPr>
      <w:rFonts w:ascii="Arial" w:eastAsia="Times New Roman" w:hAnsi="Arial" w:cs="Times New Roman"/>
      <w:spacing w:val="-5"/>
      <w:sz w:val="20"/>
      <w:szCs w:val="20"/>
    </w:rPr>
  </w:style>
  <w:style w:type="paragraph" w:customStyle="1" w:styleId="MessageHeaderFirst">
    <w:name w:val="Message Header First"/>
    <w:basedOn w:val="MessageHeader"/>
    <w:next w:val="MessageHeader"/>
    <w:rsid w:val="003E34D6"/>
    <w:pPr>
      <w:spacing w:before="220"/>
    </w:pPr>
  </w:style>
  <w:style w:type="paragraph" w:styleId="BalloonText">
    <w:name w:val="Balloon Text"/>
    <w:basedOn w:val="Normal"/>
    <w:link w:val="BalloonTextChar"/>
    <w:uiPriority w:val="99"/>
    <w:semiHidden/>
    <w:unhideWhenUsed/>
    <w:rsid w:val="003E34D6"/>
    <w:rPr>
      <w:rFonts w:ascii="Tahoma" w:hAnsi="Tahoma" w:cs="Tahoma"/>
      <w:sz w:val="16"/>
      <w:szCs w:val="16"/>
    </w:rPr>
  </w:style>
  <w:style w:type="character" w:customStyle="1" w:styleId="BalloonTextChar">
    <w:name w:val="Balloon Text Char"/>
    <w:basedOn w:val="DefaultParagraphFont"/>
    <w:link w:val="BalloonText"/>
    <w:uiPriority w:val="99"/>
    <w:semiHidden/>
    <w:rsid w:val="003E34D6"/>
    <w:rPr>
      <w:rFonts w:ascii="Tahoma" w:eastAsia="Times New Roman" w:hAnsi="Tahoma" w:cs="Tahoma"/>
      <w:sz w:val="16"/>
      <w:szCs w:val="16"/>
    </w:rPr>
  </w:style>
  <w:style w:type="character" w:customStyle="1" w:styleId="Heading1Char">
    <w:name w:val="Heading 1 Char"/>
    <w:basedOn w:val="DefaultParagraphFont"/>
    <w:link w:val="Heading1"/>
    <w:rsid w:val="00324077"/>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324077"/>
    <w:rPr>
      <w:rFonts w:ascii="Times New Roman" w:eastAsia="Times New Roman" w:hAnsi="Times New Roman" w:cs="Times New Roman"/>
      <w:b/>
      <w:bCs/>
      <w:sz w:val="24"/>
      <w:szCs w:val="24"/>
      <w:u w:val="single"/>
    </w:rPr>
  </w:style>
  <w:style w:type="paragraph" w:styleId="ListParagraph">
    <w:name w:val="List Paragraph"/>
    <w:basedOn w:val="Normal"/>
    <w:uiPriority w:val="34"/>
    <w:qFormat/>
    <w:rsid w:val="00324077"/>
    <w:pPr>
      <w:spacing w:after="200" w:line="276" w:lineRule="auto"/>
      <w:ind w:left="720"/>
      <w:contextualSpacing/>
    </w:pPr>
    <w:rPr>
      <w:rFonts w:ascii="Calibri" w:eastAsia="Calibri" w:hAnsi="Calibri"/>
      <w:sz w:val="22"/>
      <w:szCs w:val="22"/>
    </w:rPr>
  </w:style>
  <w:style w:type="character" w:styleId="Hyperlink">
    <w:name w:val="Hyperlink"/>
    <w:uiPriority w:val="99"/>
    <w:unhideWhenUsed/>
    <w:rsid w:val="003240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939335">
      <w:bodyDiv w:val="1"/>
      <w:marLeft w:val="0"/>
      <w:marRight w:val="0"/>
      <w:marTop w:val="0"/>
      <w:marBottom w:val="0"/>
      <w:divBdr>
        <w:top w:val="none" w:sz="0" w:space="0" w:color="auto"/>
        <w:left w:val="none" w:sz="0" w:space="0" w:color="auto"/>
        <w:bottom w:val="none" w:sz="0" w:space="0" w:color="auto"/>
        <w:right w:val="none" w:sz="0" w:space="0" w:color="auto"/>
      </w:divBdr>
    </w:div>
    <w:div w:id="173260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en.crippen@hapcap.org" TargetMode="External"/><Relationship Id="rId3" Type="http://schemas.openxmlformats.org/officeDocument/2006/relationships/styles" Target="styles.xml"/><Relationship Id="rId7" Type="http://schemas.openxmlformats.org/officeDocument/2006/relationships/hyperlink" Target="mailto:glen.crippen@hapcap.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3E382-1E37-4D0E-99B6-6DA8ACDB0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Hocking Athens Perry Community Action</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Robin Hampton</dc:creator>
  <cp:lastModifiedBy>Glen Crippen</cp:lastModifiedBy>
  <cp:revision>3</cp:revision>
  <dcterms:created xsi:type="dcterms:W3CDTF">2023-09-01T16:18:00Z</dcterms:created>
  <dcterms:modified xsi:type="dcterms:W3CDTF">2023-09-05T15:14:00Z</dcterms:modified>
</cp:coreProperties>
</file>